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关于区委巡察三组巡察陈庄社区反馈意见整改进展情况的报告</w:t>
      </w:r>
      <w:bookmarkEnd w:id="0"/>
    </w:p>
    <w:p>
      <w:pPr>
        <w:keepNext w:val="0"/>
        <w:keepLines w:val="0"/>
        <w:widowControl w:val="0"/>
        <w:suppressLineNumbers w:val="0"/>
        <w:spacing w:before="0" w:beforeAutospacing="0" w:after="0" w:afterAutospacing="0" w:line="54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根据区委巡察工作统一部署，2024年3月18日至5月31日，区委巡察三组对陈庄社区开展了巡察。10月15日，反馈了巡察意见。按照党务公开原则和巡察工作有关要求，现将巡察整改进展情况予以公布。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认真贯彻党的二十大和</w:t>
      </w:r>
      <w:r>
        <w:rPr>
          <w:rFonts w:hint="eastAsia" w:ascii="仿宋_GB2312" w:hAnsi="华文仿宋" w:eastAsia="仿宋_GB2312" w:cs="仿宋_GB2312"/>
          <w:color w:val="000000"/>
          <w:kern w:val="2"/>
          <w:sz w:val="32"/>
          <w:szCs w:val="32"/>
          <w:shd w:val="clear" w:fill="FFFFFF"/>
          <w:lang w:val="en-US" w:eastAsia="zh-CN" w:bidi="ar"/>
        </w:rPr>
        <w:t>二十届三中全会</w:t>
      </w:r>
      <w:r>
        <w:rPr>
          <w:rFonts w:hint="eastAsia" w:ascii="仿宋_GB2312" w:hAnsi="华文仿宋" w:eastAsia="仿宋_GB2312" w:cs="仿宋_GB2312"/>
          <w:color w:val="000000"/>
          <w:kern w:val="2"/>
          <w:sz w:val="32"/>
          <w:szCs w:val="32"/>
          <w:lang w:val="en-US" w:eastAsia="zh-CN" w:bidi="ar"/>
        </w:rPr>
        <w:t>精神，坚持以习近平新时代中国特色社会主义思想为指导，全面落实习近平总书记对福建工作的重要指示精神，围绕区委巡察三组反馈意见要求，遵循“突出重点、分类整改、落实责任、务求实效”的原则，明确整改责任，狠抓跟踪问效，突出建章立制，切实解决当前存在的实际问题，推动巡察成果转化为我社区创新发展的不竭动力，为山腰和谐稳定健康发展奠定坚实基础。</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w:t>
      </w:r>
      <w:r>
        <w:rPr>
          <w:rFonts w:hint="eastAsia" w:ascii="宋体" w:hAnsi="宋体" w:eastAsia="宋体" w:cs="宋体"/>
          <w:bCs/>
          <w:color w:val="000000"/>
          <w:kern w:val="2"/>
          <w:sz w:val="32"/>
          <w:szCs w:val="32"/>
          <w:lang w:val="en-US" w:eastAsia="zh-CN" w:bidi="ar"/>
        </w:rPr>
        <w:t>聚焦贯彻落实党的路线方针政策、党中央决策部署及省委、市委、区委工作要求方面</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_GB2312"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1.关于社区发展动能不足的问题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2024年已新增海沙地皮租金收入、光伏收入及聚福小区套房租金收入。二是社区老年人日间照料中心大楼内部装修工程待陈庄社区陈庄村原生产队闲置资产拍卖完成后结清欠款。三是社区41路监控均已跟泉港分局和山腰派出所协商让其维修、保养。同时为节约支出，经摸排，陈庄社区剩余21路探头可正常使用，并已覆盖辖区主干道、事故易发区、人员密集区域等重要位置</w:t>
      </w:r>
      <w:r>
        <w:rPr>
          <w:rFonts w:hint="eastAsia" w:ascii="仿宋_GB2312" w:hAnsi="华文仿宋" w:eastAsia="仿宋_GB2312" w:cs="仿宋_GB2312"/>
          <w:color w:val="FF0000"/>
          <w:kern w:val="2"/>
          <w:sz w:val="32"/>
          <w:szCs w:val="32"/>
          <w:lang w:val="en-US" w:eastAsia="zh-CN" w:bidi="ar"/>
        </w:rPr>
        <w:t>。</w:t>
      </w:r>
      <w:r>
        <w:rPr>
          <w:rFonts w:hint="eastAsia" w:ascii="仿宋_GB2312" w:hAnsi="华文仿宋" w:eastAsia="仿宋_GB2312" w:cs="仿宋_GB2312"/>
          <w:color w:val="000000"/>
          <w:kern w:val="2"/>
          <w:sz w:val="32"/>
          <w:szCs w:val="32"/>
          <w:lang w:val="en-US" w:eastAsia="zh-CN" w:bidi="ar"/>
        </w:rPr>
        <w:t>四是海沙自来水于2023年8月开工，已完成管道土方开挖5177米，共安装水表320户。海沙自然村内涝整治于2023年8月开工，完成2条排洪沟，并对新港桥进行深度清淤拓宽。</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2.关于社区治理水平有待提升的问题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辖区内福师大实验中学周边路段拥挤的问题，已入户周边小区，劝导居民不在校门口路段扎堆停车。二是因树枝过于茂盛入侵邻居住宅的邻里纠纷已于2024年7月14日解决。三是村务公开经办人员进行谈话提醒，同时每月根据公示时间及时将村务信息发布到</w:t>
      </w:r>
      <w:r>
        <w:rPr>
          <w:rFonts w:hint="eastAsia" w:ascii="仿宋_GB2312" w:hAnsi="华文仿宋" w:eastAsia="仿宋_GB2312" w:cs="仿宋_GB2312"/>
          <w:color w:val="000000"/>
          <w:kern w:val="2"/>
          <w:sz w:val="32"/>
          <w:szCs w:val="32"/>
          <w:shd w:val="clear" w:fill="FFFFFF"/>
          <w:lang w:val="en-US" w:eastAsia="zh-CN" w:bidi="ar"/>
        </w:rPr>
        <w:t>小微权力</w:t>
      </w:r>
      <w:r>
        <w:rPr>
          <w:rFonts w:hint="eastAsia" w:ascii="仿宋_GB2312" w:hAnsi="华文仿宋" w:eastAsia="仿宋_GB2312" w:cs="仿宋_GB2312"/>
          <w:color w:val="000000"/>
          <w:kern w:val="2"/>
          <w:sz w:val="32"/>
          <w:szCs w:val="32"/>
          <w:lang w:val="en-US" w:eastAsia="zh-CN" w:bidi="ar"/>
        </w:rPr>
        <w:t>监督平台并第一时间分享到微信群，同时通知到位群众阅览及监督。</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1.关于财经制度执行不够到位的问题</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（1）针对违规发放补贴的问题。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逐人予以追回，并于2024年10月22日存入村集体账户。二是对相关责任人进行批评教育。</w:t>
      </w:r>
    </w:p>
    <w:p>
      <w:pPr>
        <w:keepNext w:val="0"/>
        <w:keepLines w:val="0"/>
        <w:widowControl w:val="0"/>
        <w:suppressLineNumbers w:val="0"/>
        <w:spacing w:before="0" w:beforeAutospacing="0" w:after="0" w:afterAutospacing="0" w:line="540" w:lineRule="exact"/>
        <w:ind w:left="0" w:right="0" w:firstLine="482" w:firstLineChars="15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（2）针对报销手续不严谨的问题。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及时与施工单位进行沟通，由施工单位对决算清单上施工方位置进行签字盖章确认。二是对经办人员进行谈话提醒，并规定每月进行财务报销自查工作。同时加强业务培训，加大对项目报销材料的审核把关力度。</w:t>
      </w:r>
    </w:p>
    <w:p>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（3）针对合同签订不规范的问题。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及时与建设单位进行沟通，由建设单位对项目施工合同、项目验收单上相关位置进行签字盖章，以保障材料的法律效力。二是对经办人员进行谈话提醒，并规定每月进行财务报销自查工作。同时加强业务培训，加大对项目报销材料的审核把关力度。</w:t>
      </w:r>
    </w:p>
    <w:p>
      <w:pPr>
        <w:keepNext w:val="0"/>
        <w:keepLines w:val="0"/>
        <w:widowControl w:val="0"/>
        <w:suppressLineNumbers w:val="0"/>
        <w:spacing w:before="0" w:beforeAutospacing="0" w:after="0" w:afterAutospacing="0" w:line="54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2.关于会计基础工作较薄弱的问题</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（1）针对账务处理不规范的问题。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整改进展情况：已完成整改。已更正现金会计分录记账，今后</w:t>
      </w:r>
      <w:r>
        <w:rPr>
          <w:rFonts w:hint="eastAsia" w:ascii="仿宋_GB2312" w:hAnsi="华文仿宋" w:eastAsia="仿宋_GB2312" w:cs="仿宋_GB2312"/>
          <w:color w:val="000000"/>
          <w:kern w:val="2"/>
          <w:sz w:val="32"/>
          <w:szCs w:val="32"/>
          <w:shd w:val="clear" w:fill="FFFFFF"/>
          <w:lang w:val="en-US" w:eastAsia="zh-CN" w:bidi="ar"/>
        </w:rPr>
        <w:t>严格制定</w:t>
      </w:r>
      <w:r>
        <w:rPr>
          <w:rFonts w:hint="eastAsia" w:ascii="仿宋_GB2312" w:hAnsi="华文仿宋" w:eastAsia="仿宋_GB2312" w:cs="仿宋_GB2312"/>
          <w:color w:val="000000"/>
          <w:kern w:val="2"/>
          <w:sz w:val="32"/>
          <w:szCs w:val="32"/>
          <w:lang w:val="en-US" w:eastAsia="zh-CN" w:bidi="ar"/>
        </w:rPr>
        <w:t>财务规范制度、审核票据规章制度，避免类似问题再次发生，并对经办人员进行谈话提醒。</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（2）针对经济事项不明确，支出直接挂往来的问题。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将错误科目予以更正。二是对经办人员进行谈话提醒，同时加强业务培训，今后严格落实财务规范制度、审核票据规章制度，避免类似问题再次发生。</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1.关于执行民主决策不到位的问题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w:t>
      </w:r>
      <w:r>
        <w:rPr>
          <w:rFonts w:hint="eastAsia" w:ascii="仿宋_GB2312" w:hAnsi="华文仿宋" w:eastAsia="仿宋_GB2312" w:cs="仿宋_GB2312"/>
          <w:color w:val="000000"/>
          <w:kern w:val="2"/>
          <w:sz w:val="32"/>
          <w:szCs w:val="32"/>
          <w:shd w:val="clear" w:fill="FFFFFF"/>
          <w:lang w:val="en-US" w:eastAsia="zh-CN" w:bidi="ar"/>
        </w:rPr>
        <w:t>是已</w:t>
      </w:r>
      <w:r>
        <w:rPr>
          <w:rFonts w:hint="eastAsia" w:ascii="仿宋_GB2312" w:hAnsi="华文仿宋" w:eastAsia="仿宋_GB2312" w:cs="仿宋_GB2312"/>
          <w:color w:val="000000"/>
          <w:kern w:val="2"/>
          <w:sz w:val="32"/>
          <w:szCs w:val="32"/>
          <w:lang w:val="en-US" w:eastAsia="zh-CN" w:bidi="ar"/>
        </w:rPr>
        <w:t>对经办人员进行批评教育，组织社区干部集中开展业务培训，严格规范财务报账材料审核。二是落实好会议签到流程，会议必须登记参会的实到人数、缺席人数和列席人数。</w:t>
      </w:r>
    </w:p>
    <w:p>
      <w:pPr>
        <w:keepNext w:val="0"/>
        <w:keepLines w:val="0"/>
        <w:widowControl w:val="0"/>
        <w:suppressLineNumbers w:val="0"/>
        <w:spacing w:before="0" w:beforeAutospacing="0" w:after="0" w:afterAutospacing="0" w:line="540" w:lineRule="exact"/>
        <w:ind w:left="0" w:right="0" w:firstLine="803" w:firstLineChars="25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2.关于基础党建工作开展不扎实的问题</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宋体" w:hAnsi="宋体" w:eastAsia="宋体" w:cs="宋体"/>
          <w:b/>
          <w:bCs/>
          <w:kern w:val="2"/>
          <w:sz w:val="29"/>
          <w:szCs w:val="29"/>
        </w:rPr>
      </w:pPr>
      <w:r>
        <w:rPr>
          <w:rFonts w:hint="eastAsia" w:ascii="仿宋_GB2312" w:hAnsi="华文仿宋" w:eastAsia="仿宋_GB2312" w:cs="仿宋_GB2312"/>
          <w:b/>
          <w:bCs/>
          <w:color w:val="000000"/>
          <w:kern w:val="2"/>
          <w:sz w:val="32"/>
          <w:szCs w:val="32"/>
          <w:lang w:val="en-US" w:eastAsia="zh-CN" w:bidi="ar"/>
        </w:rPr>
        <w:t>（1）针对党内政治生活不严肃的问题。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整改进展情况：已完成整改。已对经办人员进行谈话提醒。并建立健全长效机制，规范会议等过程性材料，确保每项活动都有据可查、</w:t>
      </w:r>
      <w:r>
        <w:rPr>
          <w:rFonts w:hint="eastAsia" w:ascii="仿宋_GB2312" w:hAnsi="华文仿宋" w:eastAsia="仿宋_GB2312" w:cs="仿宋_GB2312"/>
          <w:color w:val="000000"/>
          <w:kern w:val="2"/>
          <w:sz w:val="32"/>
          <w:szCs w:val="32"/>
          <w:shd w:val="clear" w:fill="FFFFFF"/>
          <w:lang w:val="en-US" w:eastAsia="zh-CN" w:bidi="ar"/>
        </w:rPr>
        <w:t>有档可循</w:t>
      </w:r>
      <w:r>
        <w:rPr>
          <w:rFonts w:hint="eastAsia" w:ascii="仿宋_GB2312" w:hAnsi="华文仿宋" w:eastAsia="仿宋_GB2312" w:cs="仿宋_GB2312"/>
          <w:color w:val="000000"/>
          <w:kern w:val="2"/>
          <w:sz w:val="32"/>
          <w:szCs w:val="32"/>
          <w:lang w:val="en-US" w:eastAsia="zh-CN" w:bidi="ar"/>
        </w:rPr>
        <w:t>。</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（2）针对“三会一课”制度落实质量有待提高的问题。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对经办人员进行谈话提醒。二是严格落实好“三会一课”会议记录工作要求，明确每次会议议题，并进行准确、完整记录。三是引导各党小组建立独立的会议记录本，由社区党总支指定专人加强对会议记录的监督检查，确保记录的真实性和完整性。</w:t>
      </w:r>
    </w:p>
    <w:p>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（3）针对党员“三诺”工作流于形式的问题。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涉及党员及社区党建工作相关人员进行谈话提醒，并要求其严肃对待党内政治生活，时刻牢记承诺，一丝不苟践诺，在工作和学习中要进一步提高思想道德水平和党性修养。二是通过组织专题学习、交流研讨等方式，引导党员深入思考自己的岗位职责和使命担当，确保承诺内容既符合党的要求又贴近工作实际。</w:t>
      </w:r>
    </w:p>
    <w:p>
      <w:pPr>
        <w:keepNext w:val="0"/>
        <w:keepLines w:val="0"/>
        <w:widowControl w:val="0"/>
        <w:suppressLineNumbers w:val="0"/>
        <w:spacing w:before="0" w:beforeAutospacing="0" w:after="0" w:afterAutospacing="0" w:line="540" w:lineRule="exact"/>
        <w:ind w:left="0" w:right="0" w:firstLine="640" w:firstLineChars="200"/>
        <w:jc w:val="left"/>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针对巡察反馈问题、移交的信访反映，按照监督执纪“四种形态”共对4名相关责任人作出处理，其中给予批评教育2人，谈话提醒2人。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无。</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仿宋_GB2312" w:hAnsi="华文仿宋" w:eastAsia="仿宋_GB2312" w:cs="仿宋_GB2312"/>
          <w:color w:val="000000"/>
          <w:kern w:val="2"/>
          <w:sz w:val="32"/>
          <w:szCs w:val="32"/>
          <w:lang w:val="en-US" w:eastAsia="zh-CN" w:bidi="ar"/>
        </w:rPr>
        <w:t>经过一段时间的集中整改，我社区将认真贯彻党的二十大和</w:t>
      </w:r>
      <w:r>
        <w:rPr>
          <w:rFonts w:hint="eastAsia" w:ascii="仿宋_GB2312" w:hAnsi="华文仿宋" w:eastAsia="仿宋_GB2312" w:cs="仿宋_GB2312"/>
          <w:color w:val="000000"/>
          <w:kern w:val="2"/>
          <w:sz w:val="32"/>
          <w:szCs w:val="32"/>
          <w:shd w:val="clear" w:fill="FFFFFF"/>
          <w:lang w:val="en-US" w:eastAsia="zh-CN" w:bidi="ar"/>
        </w:rPr>
        <w:t>二十届三中全会</w:t>
      </w:r>
      <w:r>
        <w:rPr>
          <w:rFonts w:hint="eastAsia" w:ascii="仿宋_GB2312" w:hAnsi="华文仿宋" w:eastAsia="仿宋_GB2312" w:cs="仿宋_GB2312"/>
          <w:color w:val="000000"/>
          <w:kern w:val="2"/>
          <w:sz w:val="32"/>
          <w:szCs w:val="32"/>
          <w:lang w:val="en-US" w:eastAsia="zh-CN" w:bidi="ar"/>
        </w:rPr>
        <w:t>精神，坚持以习近平新时代中国特色社会主义思想为指导，结合区委巡察三组反馈意见要求，今后将严抓社区发展动能、社区治理水平、财经制度执行、会计基础工作、基层党组织领导班子和干部队伍建设等方面进行建章立制，注重加强村居“两委”班子建设，不断提高村居干部队伍的整体素质和履职能力。为我社区创新发展的不竭动力，为居民持续增强获得感、幸福感、归属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73051"/>
    <w:rsid w:val="29373051"/>
    <w:rsid w:val="3543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2025-03-03T09:35:00Z</dcterms:created>
  <dc:creator>qzwb</dc:creator>
  <cp:lastModifiedBy>qzwb</cp:lastModifiedBy>
  <dcterms:modified xsi:type="dcterms:W3CDTF">2025-03-03T09:36:58Z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0DB35E92AAA54B76BBA0DC47E4434A16</vt:lpwstr>
  </property>
</Properties>
</file>