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关于落实区委巡察二组对后田村巡察情况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方正小标宋简体" w:hAnsi="华文仿宋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根据区委巡察工作统一部署，2024年3月18日至5月31日，区委巡察二组对后龙镇后田村开展了巡察，并于2024年10月15日反馈了巡察意见，按照党务公开原则和巡察工</w:t>
      </w:r>
      <w:bookmarkStart w:id="0" w:name="_GoBack"/>
      <w:bookmarkEnd w:id="0"/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1.关于村集体资产盘活利用不够有效的问题。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一是馨秀店面商场于2022年交房，2023与2024年收入约29万元。二是目前一楼出租中，二楼利用多种渠道寻找租赁承包商来盘活闲置资源。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2.关于社会治安防控不够完善的问题。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损坏监控摄像头于2024年10月全部重新安装完成。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（二）聚焦群众身边腐败问题和不正之风方面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1.关于基层</w:t>
      </w:r>
      <w:r>
        <w:rPr>
          <w:rFonts w:hint="eastAsia" w:ascii="楷体_GB2312" w:eastAsia="楷体_GB2312" w:cs="楷体_GB2312"/>
          <w:b/>
          <w:bCs/>
          <w:sz w:val="32"/>
          <w:szCs w:val="32"/>
          <w:shd w:val="clear" w:fill="FFFFFF"/>
        </w:rPr>
        <w:t>小微权力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监督平台公开公示不到位的问题。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一是加强基层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小微权力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监督平台操作学习，认真落实微信群3天公示无异议后拨付要求。二是严格按照《泉港区农村（社区）集体资金资产资源管理规定的通知》（泉港委改〔2019〕5号）执行，加强财务人员的专业培训，确保资金使用流程合规透明。巡察后，我村所有补贴均在微信监督群公示后再行拨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2.关于“四风”问题仍然存在的问题。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（4）针对存在村干部违规领取补贴现象的问题。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村委领取人大联络员补贴2400元及聘用干部刘某开领取村民代表大会补贴100元已退回村财账户。二是严格按照《泉港区农村（社区）集体资金资产资源管理规定的通知》（泉港委改〔2019〕5号）执行，加强财务人员的专业培训，确保补贴发放流程合规透明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3.关于执行财经制度不够严格的问题。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（5）针对现金管理不严格的问题。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历史遗留问题3.92万元，借条修路3000元、世行贷款垫付还23001.5元、道路硬化款欠14897元。目前，正催促原相关责任人尽快理清资金报账材料，尽快进行核销。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（6）针对财务报支不规范的问题。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一是因综治宣传品为现场发放，现场人员众多，且多为老年人，现场较为混乱，无法签字，导致出现上述情况。二是进一步加强了“一签一领”发放制度和到货物资验收制度，并保留领取单作为财务报销的附件。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4.关于工程项目监管不到位的问题。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（7）针对大额采购未经询价比价的问题。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根据《福建省财政厅关于落实疫情防控采购便利化有关政策的通知》（闽财购〔2020〕3号）文件精神，疫情期间，采购项目实行便利化，不执行政府采购法规定的方式和程序，由采购单位直接组织实施采购。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（8）针对项目管理不规范的问题。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一是后田村挂钩领导对后田村财务进行批评教育。二是加强学习规范工程项目资金拨付流程，确保在支付工程款时，严格按照合同要求预留质保金，以保障工程质量及后续维护权益。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（三）聚焦基层党组织领导班子和干部队伍建设方面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1.关于党建工作基础薄弱的问题。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（9）针对发展党员工作不够严谨的问题。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安排专人负责党员发展工作，并组织学习《中国共产党发展党员工作细则》，对发展党员工作的各个环节进行细致梳理，明确每一步骤的具体要求、操作方法和责任分工，指派专人与组织办对接，确保党员发展材料完整与准确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（10）针对党费收缴不规范的问题。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预备党员党费于2024年2月已补交。严格按照《关于中国共产党党费收缴、管理和使用的规定》，已安排专人负责党费收缴工作，认真做好党费的收缴工作。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（11）针对党内政治生活不够严肃的问题。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一是后田村挂钩领导对后田村党支部组织委员进行批评教育。二是严格按照组织要求严格规范管理，加强党内政治生活的规范性和严肃性，确保“三会一课”、民主生活会等制度得到有效落实，同时，加强对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整治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生活材料的收集、整理、归档。2024年，我村党内政治生活按照相关规定严肃开展。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（12）针对党员“三诺”工作不扎实的问题。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严格按照组织要求严格规范管理，加强党内政治生活的规范性和严肃性，确保“三诺”等制度得到有效落实。2024年，我村党员“三诺”工作严格按照规定开展。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2.关于执行民主决策不够到位的问题。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（13）针对议事决策过程不充分的问题。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巡察后，我村严格执行民主决策制度，按照会议程序严格落实，严格遵循民主集中制工作原则，严肃规范议事决策过程，坚持逐项讨论议题，重大事项发言表态，并安排专人负责会议记录及纪要撰写工作。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（14）针对存在应议未议现象的问题。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一是由后田村挂钩领导对后田村村委会主任、财务进行批评教育。二是严格执行民主决策制度，确保所有大额资金使用均经过居民代表大会审议。加强内部管理，提高决策透明度，避免类似问题再次发生。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（15）针对会议记录不规范的问题。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巡察后，我村持续规范会议记录书写工作，通过采用统一格式、明确记录要点、强化审核流程等措施，确保会议内容的准确传达和有效保存。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根据巡察反馈意见，对有关责任人员进行处理。截至目前，针对巡察反馈问题，给予批评教育3人。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华文仿宋" w:hAnsi="华文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三、需要进一步整改的事项及措施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关于现金管理不严格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为白条抵库的历史欠款，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因历史久远，部分当事人已离世，导致相关资金往来无法梳理。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梳理相关情况，并据此制定详尽的库存现金催缴计划，确保催缴行动得到切实执行，不流于形式。同时，遵循《泉港区农村（社区）集体资金资产资源管理规定的通知》（泉港委改〔2019〕5号）及其他相关文件的指导精神，加大监管力度，积极加强村集体库存现金管理工作，以维护集体资产的安全与完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iddenHorzOC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92D96"/>
    <w:rsid w:val="2C292D96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paragraph" w:customStyle="1" w:styleId="5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default" w:ascii="HiddenHorzOCl" w:hAnsi="HiddenHorzOCl" w:eastAsia="HiddenHorzOCl" w:cs="HiddenHorzOCl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2025-03-05T09:03:00Z</dcterms:created>
  <dc:creator>qzwb</dc:creator>
  <cp:lastModifiedBy>qzwb</cp:lastModifiedBy>
  <dcterms:modified xsi:type="dcterms:W3CDTF">2025-03-05T09:04:25Z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837B0DD6EDB84BE1B37C6B274BC45E92</vt:lpwstr>
  </property>
</Properties>
</file>