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>关于区委巡察三组巡察荷池社区反馈意见整改进展情况的报告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根据区委巡察工作统一部署，2024年3月18日至5月31日，区委巡察三组对荷池社区开展了巡察。10月15日，反馈了巡察意见。按照党务公开原则和巡察工作有关要求，现将巡察整改进展情况予以公布。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一、加强对巡察整改的组织领导情况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社区领导及两委充分认识到巡察整改工作的重要性和紧迫性，将巡察整改作为重大政治任务来抓。明确责任分工，成立巡察整改工作领导小组，由书记亲自挂帅，确保整改工作有序开展。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针对巡察反馈的问题，社区党组织制定详细的整改方案，明确整改目标、整改措施、整改时限和责任人。整改方案经过反复研究讨论，确保措施可行、责任到人。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社区党组织加强对整改工作的督导检查，通过召开整改工作推进会、听取整改工作汇报等方式，及时了解整改工作进展情况。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社区党组织在整改工作中注重实效，不仅解决当前问题，还注重建立长效机制，防止类似问题再次发生。通过完善制度、加强教育、强化监督等方式，推动整改工作取得长远效果。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1.关于社区集体经济收入单一的问题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仿宋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2024年4月荷福小区交房后，小区店面与车位正在积极推广出租，以此来增加社区收入，到2024年10月已经陆续出租。至2024年12月，社区集体经营性收入项目已创收达标。此外，社区还加强了对现有店面和土地租金的管理，通过合理调整租金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优化租赁结构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等方式，提高租金收入水平和稳定性。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2.关于基础设施有待改善的问题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已向上级部门反馈监控缴费问题，同时社区已积极寻求其他资金渠道，计划通过社区自筹、引入社会资本等方式，尽快解决监控探头修复问题，确保社区安全监控设施全面覆盖、正常运行。同时，社区已加强对现有监控设施的日常维护和检查，确保其余监控70路探头正常使用，并覆盖辖区主干道、事故易发区、人员密集区等重要位置。此外，社区还将进一步加强对基础设施的规划和建设，不断提升社区整体环境和居民生活质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3.关于落实低保工作不力的问题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仿宋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对低保工作人员进行谈话提醒，目前已清退11个对象。这些对象是未成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随着孩子长大，低保政策也在不断变化更新，已根据情况，及时予以清退。二是社区将进一步加强对低保对象的审核和管理，确保低保政策的精准实施，真正做到应保尽保、应退尽退。此外，社区还将加强对低保政策的宣传和培训，提高低保工作人员的业务水平和政策执行力，确保低保工作的公正、公平、公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1.关于合同签订不规范的问题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hAnsi="楷体_GB2312" w:eastAsia="仿宋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对该项工作的相关人员进行谈话提醒。为确保类似问题不再发生，社区已完善合同签订流程，明确合同签订的责任人和审核程序，加强对合同内容的审查和把关，确保所有合同都经过严格审核和签字盖章后再进行报销。二是加强对相关人员的培训和教育，提高他们的法律意识和责任意识，确保在今后的工作中严格遵守相关规定和流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2.关于采购询价不规范的问题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涉及的相关经办人员及报账员进行批评教育。已要求相关人员重新学习采购询价流程，确保所有采购活动均严格按照规定进行，做到货比三家，价格透明，确保社区资金使用的合规性和效益性。二是社区建立健全监督机制，指定专人对采购活动进行定期检查和审计，以及时发现和纠正存在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3.关于附件审核不严谨的问题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仿宋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整改进展情况：已完成整改。一是对涉及的相关进行人员批评教育，要求社区报账员在财务工作审核方面，吸取教训，更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认真地对待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工作。二是采取多项措施强化附件审核流程。首先，重新梳理并优化了报销流程，明确了各环节的责任人和审核要点，确保每一笔报销都有据可依、有章可循。其次，加强对报账员的业务培训和指导，提高他们的专业素养和审核能力，使他们能够更加准确、高效地完成报销工作。同时，社区还建立了定期自查和互查机制，通过相互监督、相互提醒的方式，及时发现和纠正报销过程中存在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4.关于报销手续不完整的问题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hAnsi="楷体_GB2312" w:eastAsia="仿宋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整改进展情况：已完成整改。一是相关材料已附上，并对涉及的相关人员进行谈话提醒，更加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认真地对待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及时完善材料，做到报销手续完整。二是加强对财务报销流程的培训和宣传，确保每一位工作人员都清楚了解报销手续的要求和流程，从源头上避免类似问题的再次发生。三是社区还建立了财务报销的定期检查和审计机制，对报销手续进行复核和审查，确保每一笔报销都符合规定，手续完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5.关于支出不合理的问题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hAnsi="楷体_GB2312" w:eastAsia="仿宋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整改进展情况：已完成整改。一是支付卷闸门维修工资1300元及维修破损村路工资3400元，均是按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包干包料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的价格找人来维修的，维修人员均是社区居民，不需要大量的采购，所以材料费等都计入工资里。社区没有提供明确说明材料包干等材料，属于工作不到位，已对涉及的相关人员进行谈话提醒。并要求社区在今后的工作中，对于涉及包干包料的维修项目，必须提供详细的材料清单和费用说明，确保每一笔支出都清晰明了，合理合规。二是加强对财务人员的培训和教育，提高业务能力和责任意识，确保在今后的工作中不再出现类似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6.关于超范围发放补贴的问题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hAnsi="楷体_GB2312" w:eastAsia="仿宋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多发一人系社区工作者，鉴于分担社区的部分工作，经居民代表大会通过，每月给予补贴，随聘用干部的绩效一起发放。因社区报账员没有把聘用干部绩效单独列支，已对报账员进行谈话提醒，要求日后工作严谨。二是对超范围发放补贴的问题进行了全面梳理和排查，确保今后不再发生类似情况。同时进一步加强对财务管理人员的培训和教育，提高他们的业务水平和责任意识，确保各项财务工作规范有序。三是严格落实相关财务制度和监督机制，加强对各项补贴发放的审核和监督，确保每一笔补贴都符合规定，切实维护社区群众的切身利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bCs/>
          <w:kern w:val="2"/>
          <w:sz w:val="29"/>
          <w:szCs w:val="29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1.关于党内政治生活不严肃的问题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9"/>
          <w:szCs w:val="29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由于档案存放位置的多次调整，导致部分档案材料缺失，已对相关责任人进行批评教育。二是组织开展集中培训，严格落实好党务工作要求，做好档案材料的保存、借阅、移交等工作，确保避免出现此类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bCs/>
          <w:kern w:val="2"/>
          <w:sz w:val="29"/>
          <w:szCs w:val="29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2.关于“三会一课”制度落实不到位的问题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9"/>
          <w:szCs w:val="29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制定详细的“三会一课”计划，明确每季度召开党员大会的时间、地点和主题，确保会议能够按时、规范召开；二是加强对党小组学习的监督和指导，定期检查学习小组的学习进度和记录情况，确保学习内容与实际工作紧密结合，提高学习效果；三是对相关工作人员进行谈话提醒，同时建立健全相关责任追究机制，对未按要求开展“三会一课”或学习记录造假等行为，将严肃追究相关责任人的责任，确保制度执行到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bCs/>
          <w:kern w:val="2"/>
          <w:sz w:val="29"/>
          <w:szCs w:val="29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3.关于党员“三诺”工作开展不够扎实的问题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9"/>
          <w:szCs w:val="29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对相关工作人员进行谈话提醒。二是认真抓好党员“三诺”工作开展，指定专人对党员承诺书、评诺情况登记表等材料进行收集、保管。三是开展业务培训，对需要上级党委审核盖章的材料，及时与街道党建工作办公室进行沟通对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" w:hAnsi="仿宋" w:eastAsia="黑体" w:cs="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针对巡察反馈问题、移交的信访反映，按照监督执纪“四种形态”共对5名相关责任人作出处理，其中，给予批评教育4人，谈话提醒1人。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四、需要进一步整改的事项及措施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过一段时间的集中整改，荷池社区在巡察反馈问题的整改上取得了初步成效，但我们也清醒地认识到，整改工作仍然任重道远。下一步，我们将继续把巡察整改作为推动社区各项工作的重要抓手，进一步加大整改力度，确保所有问题得到彻底解决。</w:t>
      </w: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工作重点将放在完善社区集体经济收入结构、加快基础设施改善进度以及提升低保工作落实效果上。同时，针对群众身边腐败问题和不正之风，我们将进一步健全制度，加强监督，确保类似问题不再发生。在基层党组织领导班子和干部队伍建设方面，我们将着力提升党内政治生活的严肃性，严格落实“三会一课”制度，并扎实开展党员“三诺”工作。</w:t>
      </w: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为确保整改措施得到有效落实，我们将制定详细的工作计划，明确责任人和整改时限，并加强督促检查。同时，我们也将积极接受社会各界的监督，确保整改工作取得实效，推动荷池社区各项工作再上新台阶。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3F14"/>
    <w:rsid w:val="2C0E3F14"/>
    <w:rsid w:val="354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2025-03-03T09:39:00Z</dcterms:created>
  <dc:creator>qzwb</dc:creator>
  <cp:lastModifiedBy>qzwb</cp:lastModifiedBy>
  <dcterms:modified xsi:type="dcterms:W3CDTF">2025-03-03T09:40:13Z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072D2C7416F64F7AA23462E9923BFEED</vt:lpwstr>
  </property>
</Properties>
</file>