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附件13</w:t>
      </w:r>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关于区委巡察三组巡察锦联村反馈意见整改进展情况的报告</w:t>
      </w:r>
    </w:p>
    <w:bookmarkEnd w:id="0"/>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根据区委巡察工作统一部署，2024年3月18日至5月31日，区委巡察三组对锦联村开展了巡察。10月15日，反馈了巡察意见。按照党务公开原则和巡察工作有关要求，现将巡察整改进展情况予以公布。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自10月15日区委巡察组反馈巡察意见后，锦联村迅速行动，加强对巡察整改工作的组织领导，监督委员会积极协同，共同组成巡察整改工作的领导核心。村党支部深刻意识到落实整改主体责任的重要性，将巡察整改作为当前首要政治任务。</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一是召开专题会议，认真领会区委巡察工作的精神内涵，成立了以村党支部书记为组长的巡察整改领导小组。针对反馈问题，明确责任分工，两委成员各司其职，分别牵头负责不同问题的整改落实，确保每个问题都有专人跟进。监督委员会充分发挥监督职能，对整改过程进行全程监督，确保整改工作的公正、透明和有效。</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二是在整改过程中，</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始终以党的政治建设为统领，确保整改方向的正确性，制定了详细的整改方案。方案中对巡察反馈的问题进行了逐一梳理，针对每个问题都制定了具体的整改措施、明确了整改责任人以及整改时限。同时，为了保证整改工作的透明度和科学性，锦联村建立了完善的整改台账，详细记录每个问题的整改措施、进展情况等。定期召开整改工作推进会，</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和监督委员会共同对整改进度进行检查，对遇到的困难及时研究解决，保障整改工作按计划顺利推进，确保巡察反馈意见得到全面落实及整改到位，推动锦联村各项工作再上新台阶。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1.关于村集体经济薄弱的问题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锦联村旧农具厂停车场于2024年12月15日已竣工，已安装充电桩及监控，于2025年1月1日正式开始运营，收取停车及充电费用，预计增加村集体年收入7万多元。二是通过盘活村集体土地、荒地等资源以及房屋、公共设施等资产，提升经济价值，培育乡村产业，增加村民收入，增收村财收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1.关于未正确进行账务处理的问题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重新对现金数据分类记账，主要集中在日常办公费用、村集体资产购置与维护费用以及各类补贴发放等项目的混淆错记。二是对村级会计人员进行谈话提醒，同时加强业务能力培训和学习，进一步完善财务内页资料。</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2.关于报销手续不完整的问题</w:t>
      </w:r>
    </w:p>
    <w:p>
      <w:pPr>
        <w:keepNext w:val="0"/>
        <w:keepLines w:val="0"/>
        <w:widowControl w:val="0"/>
        <w:suppressLineNumbers w:val="0"/>
        <w:spacing w:before="0" w:beforeAutospacing="0" w:after="0" w:afterAutospacing="0" w:line="560" w:lineRule="exact"/>
        <w:ind w:left="0" w:right="0" w:firstLine="64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整改进展情况：已完成整改。一是上厝公厕工程、官</w:t>
      </w:r>
      <w:r>
        <w:rPr>
          <w:rFonts w:hint="eastAsia" w:ascii="仿宋_GB2312" w:hAnsi="华文仿宋" w:eastAsia="仿宋_GB2312" w:cs="仿宋_GB2312"/>
          <w:color w:val="000000"/>
          <w:kern w:val="2"/>
          <w:sz w:val="32"/>
          <w:szCs w:val="32"/>
          <w:shd w:val="clear" w:fill="FFFFFF"/>
          <w:lang w:val="en-US" w:eastAsia="zh-CN" w:bidi="ar"/>
        </w:rPr>
        <w:t>边脚</w:t>
      </w:r>
      <w:r>
        <w:rPr>
          <w:rFonts w:hint="eastAsia" w:ascii="仿宋_GB2312" w:hAnsi="华文仿宋" w:eastAsia="仿宋_GB2312" w:cs="仿宋_GB2312"/>
          <w:color w:val="000000"/>
          <w:kern w:val="2"/>
          <w:sz w:val="32"/>
          <w:szCs w:val="32"/>
          <w:lang w:val="en-US" w:eastAsia="zh-CN" w:bidi="ar"/>
        </w:rPr>
        <w:t>水泥硬化改建工程已将合同、预算书进行整理并重新递交街道会计核算中心；违规发放的值班补贴已于2024年10月30日退还费用到村里公账。二是针对部分项目材料不完整问题，对相关责任人进行批评教育，同时设立独立财务审核岗，由专人负责，严审报销手续、资料、流程，保证每笔报销合规。三是每月开展一次财务报销自查工作及每季度组织一次财务知识培训和制度宣贯活动，不断强化村干部对财务报销规范的认识，提升业务申报知识坚持监督到位，务必做到按项目申报流程，确保项目有序推进。</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3.关于票据使用不合理的问题</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报账员进行批评教育。二是已全面梳理涉及票据的财务账目，针对存在的票据信息不完整情况逐一核实。三是组织财务人员参加税务知识培训，加强票据审核管理，明确今后无税务发票一律不予报账的制度，以确保票据使用合法合规，保障村集体财务规范运行。</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4.关于采购询价不规范的问题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整改进展情况：已完成整改。一是对报账员进行批评教育。二是进一步加强对采购流程的监管力度，组织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成员及相关工作人员认真学习采购法规和制度，严格采购项目询价工作落实，审核供应商资质，确保类似不规范行为不再发生。</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5.关于违规报销工作餐的问题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追回违规报销资金，于2024年10月29日已退回村公账。二是对报账员进行批评教育，加强专项整治，规范票据管理，严禁超规报销。</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6.关于村集体资产资源处置不合规的问题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整改进展情况：已完成整改。一是原租赁合同第二年因公司自身原因不再租赁，后锦联村与其他公司签订为期三年的租赁合同。二是加强对</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干部的业务培训，对今后签约超5年以上的租赁合同严格落实逐年递增的工作要求。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1.关于村民代表会议存在虚开情况的问题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由街道纪工委对党总支书记庄某山、村报账员张某萍进行党纪政务处分。二是组织全体村干部学习会议组织的规范流程，明确责任，加强纪律教育，确保村民代表大会真实、有效，保障村民的民主权利和村集体事务的规范决策。</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2.关于党内政治生活不严肃的问题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党务工作者进行批评教育。二是明确要求严格按照标准开展组织生活会流程，进一步规范提高业务水平，对谈心谈话、对照检查材料、剖析材料等由主要负责人进行监督检查，提高党内政治生活的质量与效果。</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3.关于“三会一课”制度落实不到位的问题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党务工作者进行谈话提醒。二是结合党建工作，阐明党员责任义务，布置相应任务，指定专人记录，使用专用记录本，详细记录会议关键信息，由主要负责人进行定期监督检查，目前各项整改工作已完成。</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4.关于党费收缴不规范的问题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整改进展情况：已完成整改。对党务工作者进行批评教育，今后由党支部书记每季度初全面核查上季度党费收缴，对不按时、不规范情况及时纠正，确保无误。</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5.关于党员“三诺”工作开展不够扎实的问题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针对党建工作问题较多，并对党务工作者进行谈话提醒，组织党员重新结合岗位实际细化承诺事项，杜绝雷同。二是严格落实党员“三诺”工作要求，指定专人对支部党员“三诺”材料进行收集、审核、管理。</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针对巡察反馈问题、移交的信访反映，按照监督执纪“四种形态”共对3名相关责任人作出处理，其中，给予党纪政务处分2人，批评教育1人。</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楷体_GB2312" w:hAnsi="华文仿宋" w:eastAsia="楷体_GB2312" w:cs="楷体_GB2312"/>
          <w:color w:val="000000"/>
          <w:kern w:val="2"/>
          <w:sz w:val="32"/>
          <w:szCs w:val="32"/>
        </w:rPr>
      </w:pPr>
      <w:r>
        <w:rPr>
          <w:rFonts w:hint="eastAsia" w:ascii="楷体_GB2312" w:hAnsi="华文仿宋" w:eastAsia="楷体_GB2312" w:cs="楷体_GB2312"/>
          <w:color w:val="000000"/>
          <w:kern w:val="2"/>
          <w:sz w:val="32"/>
          <w:szCs w:val="32"/>
          <w:lang w:val="en-US" w:eastAsia="zh-CN" w:bidi="ar"/>
        </w:rPr>
        <w:t>（一）给予党纪政务处分2人。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对锦联村党总支书记、村委会主任庄某山不正确履行职责，未严格按相关要求落实村集体采购项目、虚开村民代表会议问题给予党内警告处分。对锦联村委会村委、报账员张某萍未严格落实村报账员职责，未对规范落实村集体采购项目进行监管把关、虚造村民代表会议纪要问题给予党内警告处分。</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华文仿宋" w:eastAsia="仿宋_GB2312" w:cs="仿宋_GB2312"/>
          <w:color w:val="000000"/>
          <w:kern w:val="2"/>
          <w:sz w:val="32"/>
          <w:szCs w:val="32"/>
          <w:lang w:val="en-US" w:eastAsia="zh-CN" w:bidi="ar"/>
        </w:rPr>
        <w:t>经过一段时间的集中整改，村里在巡察问题上虽有进展，但党建和财务方面仍存在诸多问题。下一步，锦联村将加强党建工作力度重点，着力强化党员教育与考核，严格落实“三会一课”，规范党费收缴和“三诺”监督机制等；财务上着重账目清查、制度健全及人员培训等。同时加强对现任村干部的业务培训，定期开展党建知识和财务管理知识讲座，提升其工作能力和责任意识；建立长效监督机制，设立村内部监督岗位，定期对各项工作进行自查自纠，确保巡察发现的问题得到彻底、持续的整改，推动村庄各项工作走向正轨，增强村民对村集体事务的信任和满意度，为村委会的长远发展奠定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D18F9"/>
    <w:rsid w:val="35434159"/>
    <w:rsid w:val="355D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2025-03-03T09:42:00Z</dcterms:created>
  <dc:creator>qzwb</dc:creator>
  <cp:lastModifiedBy>qzwb</cp:lastModifiedBy>
  <dcterms:modified xsi:type="dcterms:W3CDTF">2025-03-03T09:43:16Z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51B8081E500F4910B3C0B0F98C6613FC</vt:lpwstr>
  </property>
</Properties>
</file>