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>
      <w:pPr>
        <w:pStyle w:val="2"/>
        <w:rPr>
          <w:rFonts w:hint="eastAsia"/>
        </w:rPr>
      </w:pPr>
    </w:p>
    <w:p>
      <w:pPr>
        <w:spacing w:line="570" w:lineRule="exact"/>
        <w:ind w:firstLine="0" w:firstLineChars="0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bookmarkStart w:id="7" w:name="_GoBack"/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关于落实区委巡察一组对</w:t>
      </w:r>
      <w:bookmarkStart w:id="0" w:name="hmcheck_98c7f1431adb462f90f8f5e015684ec1"/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shd w:val="clear" w:fill="FFAFAA"/>
        </w:rPr>
        <w:t>奎璧村</w:t>
      </w:r>
      <w:bookmarkEnd w:id="0"/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反馈意见</w:t>
      </w:r>
    </w:p>
    <w:p>
      <w:pPr>
        <w:spacing w:line="570" w:lineRule="exact"/>
        <w:ind w:firstLine="0" w:firstLineChars="0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整改进展情况的报告</w:t>
      </w:r>
    </w:p>
    <w:bookmarkEnd w:id="7"/>
    <w:p>
      <w:pPr>
        <w:spacing w:line="570" w:lineRule="exact"/>
        <w:ind w:firstLine="0" w:firstLineChars="0"/>
        <w:jc w:val="both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 w:eastAsia="仿宋_GB2312" w:cs="宋体"/>
          <w:color w:val="auto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根据区委巡察工作统一部署，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，区委巡察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组对</w:t>
      </w:r>
      <w:bookmarkStart w:id="1" w:name="hmcheck_b9b06f7f1afe4ed9a2d1d3ac64c51afb"/>
      <w:r>
        <w:rPr>
          <w:rFonts w:hint="eastAsia" w:ascii="仿宋_GB2312" w:hAnsi="仿宋_GB2312" w:eastAsia="仿宋_GB2312" w:cs="仿宋_GB2312"/>
          <w:color w:val="auto"/>
          <w:highlight w:val="none"/>
          <w:shd w:val="clear" w:fill="FFAFAA"/>
          <w:lang w:eastAsia="zh-CN"/>
        </w:rPr>
        <w:t>奎璧</w:t>
      </w:r>
      <w:r>
        <w:rPr>
          <w:rFonts w:hint="eastAsia" w:ascii="仿宋_GB2312" w:hAnsi="仿宋_GB2312" w:eastAsia="仿宋_GB2312" w:cs="仿宋_GB2312"/>
          <w:color w:val="auto"/>
          <w:highlight w:val="none"/>
          <w:shd w:val="clear" w:fill="FFAFAA"/>
        </w:rPr>
        <w:t>村</w:t>
      </w:r>
      <w:bookmarkEnd w:id="1"/>
      <w:r>
        <w:rPr>
          <w:rFonts w:hint="eastAsia" w:ascii="仿宋_GB2312" w:hAnsi="仿宋_GB2312" w:eastAsia="仿宋_GB2312" w:cs="仿宋_GB2312"/>
          <w:color w:val="auto"/>
          <w:highlight w:val="none"/>
        </w:rPr>
        <w:t>开展了巡察。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，反馈了巡察意见</w:t>
      </w:r>
      <w:r>
        <w:rPr>
          <w:rFonts w:hint="eastAsia" w:ascii="宋体" w:hAnsi="宋体" w:eastAsia="仿宋_GB2312" w:cs="宋体"/>
          <w:color w:val="auto"/>
          <w:kern w:val="0"/>
          <w:highlight w:val="none"/>
        </w:rPr>
        <w:t>。按照党务公开原则和巡察工作有关要求，现将巡察整改进展情况予以公布。</w:t>
      </w:r>
    </w:p>
    <w:p>
      <w:pPr>
        <w:spacing w:line="570" w:lineRule="exact"/>
        <w:ind w:firstLine="640"/>
        <w:jc w:val="both"/>
        <w:rPr>
          <w:rFonts w:hint="eastAsia" w:eastAsia="黑体"/>
          <w:color w:val="auto"/>
          <w:highlight w:val="none"/>
        </w:rPr>
      </w:pPr>
      <w:r>
        <w:rPr>
          <w:rFonts w:eastAsia="黑体"/>
          <w:color w:val="auto"/>
          <w:highlight w:val="none"/>
        </w:rPr>
        <w:t>一、</w:t>
      </w:r>
      <w:r>
        <w:rPr>
          <w:rFonts w:hint="eastAsia" w:eastAsia="黑体"/>
          <w:color w:val="auto"/>
          <w:highlight w:val="none"/>
        </w:rPr>
        <w:t>加强对巡察整改的组织领导情况</w:t>
      </w:r>
    </w:p>
    <w:p>
      <w:pPr>
        <w:spacing w:line="57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华文仿宋" w:hAnsi="华文仿宋" w:eastAsia="楷体_GB2312" w:cs="Times New Roman"/>
          <w:b/>
          <w:bCs/>
          <w:color w:val="auto"/>
          <w:highlight w:val="none"/>
        </w:rPr>
        <w:t>（一）提高思想认识。</w:t>
      </w:r>
      <w:bookmarkStart w:id="2" w:name="hmcheck_ee79f5a09b48491f815b917cc8108e99"/>
      <w:r>
        <w:rPr>
          <w:rFonts w:hint="eastAsia" w:ascii="仿宋_GB2312" w:hAnsi="仿宋_GB2312" w:eastAsia="仿宋_GB2312" w:cs="仿宋_GB2312"/>
          <w:color w:val="auto"/>
          <w:highlight w:val="none"/>
          <w:shd w:val="clear" w:fill="FFAFAA"/>
          <w:lang w:val="en-US" w:eastAsia="zh-CN"/>
        </w:rPr>
        <w:t>奎璧</w:t>
      </w:r>
      <w:r>
        <w:rPr>
          <w:rFonts w:hint="eastAsia" w:ascii="仿宋_GB2312" w:hAnsi="仿宋_GB2312" w:eastAsia="仿宋_GB2312" w:cs="仿宋_GB2312"/>
          <w:color w:val="auto"/>
          <w:highlight w:val="none"/>
          <w:shd w:val="clear" w:fill="FFAFAA"/>
        </w:rPr>
        <w:t>村</w:t>
      </w:r>
      <w:bookmarkEnd w:id="2"/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将巡察整改作为重大政治任务，专题部署、研究和推进整改落实工作，以最坚决最有力的举措抓好整改落实。</w:t>
      </w:r>
    </w:p>
    <w:p>
      <w:pPr>
        <w:spacing w:line="57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华文仿宋" w:hAnsi="华文仿宋" w:eastAsia="楷体_GB2312" w:cs="Times New Roman"/>
          <w:b/>
          <w:bCs/>
          <w:color w:val="auto"/>
          <w:highlight w:val="none"/>
        </w:rPr>
        <w:t>（二）压实整改责任。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严格按照“原因找准，责任厘清，措施定实，整改到位”的要求，明确时间节点，分解压实责任，逐项核实、逐项销号，确保巡察反馈问题整改落实。</w:t>
      </w:r>
    </w:p>
    <w:p>
      <w:pPr>
        <w:spacing w:line="570" w:lineRule="exact"/>
        <w:ind w:firstLine="640"/>
        <w:jc w:val="both"/>
        <w:rPr>
          <w:rFonts w:eastAsia="仿宋_GB2312"/>
          <w:b/>
          <w:bCs/>
          <w:color w:val="auto"/>
          <w:highlight w:val="none"/>
        </w:rPr>
      </w:pPr>
      <w:r>
        <w:rPr>
          <w:rFonts w:hint="eastAsia" w:ascii="华文仿宋" w:hAnsi="华文仿宋" w:eastAsia="楷体_GB2312" w:cs="Times New Roman"/>
          <w:b/>
          <w:bCs/>
          <w:color w:val="auto"/>
          <w:highlight w:val="none"/>
        </w:rPr>
        <w:t>（三）强化推进举措。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坚决落实巡察整改主体责任，立说立行、即行即改，定期汇报整改进度、整改计划和存在困难，确保条条有整改、事事有回音、件件有着落。</w:t>
      </w:r>
    </w:p>
    <w:p>
      <w:pPr>
        <w:spacing w:line="570" w:lineRule="exact"/>
        <w:ind w:firstLine="640"/>
        <w:jc w:val="both"/>
        <w:rPr>
          <w:rFonts w:eastAsia="黑体"/>
          <w:color w:val="auto"/>
          <w:highlight w:val="none"/>
        </w:rPr>
      </w:pPr>
      <w:r>
        <w:rPr>
          <w:rFonts w:eastAsia="黑体"/>
          <w:color w:val="auto"/>
          <w:highlight w:val="none"/>
        </w:rPr>
        <w:t>二、巡察反馈问题的整改进展情况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00"/>
        <w:jc w:val="both"/>
        <w:rPr>
          <w:rFonts w:hint="eastAsia" w:ascii="宋体" w:hAnsi="宋体" w:eastAsia="宋体" w:cs="宋体"/>
          <w:color w:val="auto"/>
          <w:spacing w:val="-10"/>
          <w:sz w:val="32"/>
          <w:szCs w:val="32"/>
          <w:highlight w:val="none"/>
        </w:rPr>
      </w:pPr>
      <w:r>
        <w:rPr>
          <w:rFonts w:hint="eastAsia" w:ascii="宋体" w:hAnsi="宋体" w:eastAsia="宋体" w:cs="楷体_GB2312"/>
          <w:bCs/>
          <w:color w:val="auto"/>
          <w:spacing w:val="-10"/>
          <w:highlight w:val="none"/>
          <w:lang w:eastAsia="zh-CN"/>
        </w:rPr>
        <w:t>（</w:t>
      </w:r>
      <w:r>
        <w:rPr>
          <w:rFonts w:hint="eastAsia" w:ascii="宋体" w:hAnsi="宋体" w:eastAsia="宋体" w:cs="楷体_GB2312"/>
          <w:bCs/>
          <w:color w:val="auto"/>
          <w:spacing w:val="-10"/>
          <w:highlight w:val="none"/>
          <w:lang w:val="en-US" w:eastAsia="zh-CN"/>
        </w:rPr>
        <w:t>一</w:t>
      </w:r>
      <w:r>
        <w:rPr>
          <w:rFonts w:hint="eastAsia" w:ascii="宋体" w:hAnsi="宋体" w:eastAsia="宋体" w:cs="楷体_GB2312"/>
          <w:bCs/>
          <w:color w:val="auto"/>
          <w:spacing w:val="-10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  <w:t>聚焦贯彻落实党的路线方针政策、党中央决策部署及省委、市委、区委工作要求方面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  <w:t>走访制度落实不到位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（1）村级纪检委员、廉情监督员走访频次偏低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从2023年8月起，我村开展自查自纠，3次督促纪检委员、廉情监督员增加走访频次和走访记录，并录入平台完善小微权力监督平台的功能和数据，对发现的问题及时上报解决。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00"/>
        <w:jc w:val="both"/>
        <w:rPr>
          <w:rFonts w:hint="eastAsia" w:ascii="宋体" w:hAnsi="宋体" w:eastAsia="宋体" w:cs="宋体"/>
          <w:color w:val="auto"/>
          <w:spacing w:val="-10"/>
          <w:sz w:val="32"/>
          <w:szCs w:val="32"/>
          <w:highlight w:val="none"/>
        </w:rPr>
      </w:pPr>
      <w:r>
        <w:rPr>
          <w:rFonts w:hint="eastAsia" w:ascii="宋体" w:hAnsi="宋体" w:eastAsia="宋体" w:cs="楷体_GB2312"/>
          <w:bCs/>
          <w:color w:val="auto"/>
          <w:spacing w:val="-10"/>
          <w:highlight w:val="none"/>
          <w:lang w:eastAsia="zh-CN"/>
        </w:rPr>
        <w:t>（</w:t>
      </w:r>
      <w:r>
        <w:rPr>
          <w:rFonts w:hint="eastAsia" w:ascii="宋体" w:hAnsi="宋体" w:eastAsia="宋体" w:cs="楷体_GB2312"/>
          <w:bCs/>
          <w:color w:val="auto"/>
          <w:spacing w:val="-10"/>
          <w:highlight w:val="none"/>
          <w:lang w:val="en-US" w:eastAsia="zh-CN"/>
        </w:rPr>
        <w:t>二</w:t>
      </w:r>
      <w:r>
        <w:rPr>
          <w:rFonts w:hint="eastAsia" w:ascii="宋体" w:hAnsi="宋体" w:eastAsia="宋体" w:cs="楷体_GB2312"/>
          <w:bCs/>
          <w:color w:val="auto"/>
          <w:spacing w:val="-10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  <w:t>聚焦群众身边腐败问题和不正之风方面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eastAsia="zh-CN"/>
        </w:rPr>
        <w:t>项目实施不规范，工程监管存在漏洞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（1）存在虚假预算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经与镇三资核算中心核对，我村未存在该问题，经核实竣工时间为2021年5月25日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（2）先建设后审批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经与镇三资核算中心核对，我村未存在该问题。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（3）履约保证金管理不到位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一是中标单位投标保证金未</w:t>
      </w:r>
      <w:bookmarkStart w:id="3" w:name="hmcheck_3a7d1ff0d05845939c02ba5a0a7cf06e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AFAA"/>
          <w:lang w:val="en-US" w:eastAsia="zh-CN"/>
        </w:rPr>
        <w:t>退返</w:t>
      </w:r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，而是直接转入了该笔款项3900元作为履约保证金。二是因为现场施工存在征地问题，导致施工合同与履约保证金比较滞后，现已同中标单位核对解决。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（4）超标准支付招标代理、造价咨询费用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经过自查自纠，已严格执行工程建设项目的有关规定，规范做好项目的采购询价、报价规范及各个环节的监管。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（5）项目采购存在虚假询价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经过自查自纠，已严格依法依规认真执行，遵守财务三资管理各项规章制度。接下来，将严格把关各项目审批流程，项目、经办、审核、审批等环节落实责任制，严格把关。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（6）采购未实行预算制度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整改进展情况：以上两个项目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漏报送预算材料已补齐。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（7）肢解拆分采购项目规避询价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已严格依法依规认真执行，遵守财务三资管理各项规章制度并和销售方协议，当月发票当月开。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（8）项目采购不规范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经过自查自纠已严格按三资管理条例完善合同签订协议，严格遵守各项财务规章制度。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  <w:t>资产资源管理处置不规范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（1）租金收缴不及时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经过自查自纠已严格按三资管理条例完善合同签订协议，严格遵守各项财务规章制度。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（2）发包程序不规范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整改进展情况：该地块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从2022年6月起已停止出租，我村将严格依法依规认真执行财务三资管理各项规章制度。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（3）发包合同签订不规范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经过自查自纠已严格按三资管理条例完善合同签订协议，严格遵守各项财务规章制度。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  <w:t>村级财务管理不规范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（1）财务凭据不规范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经过自查自纠已严格按三资管理条例完善合同签订协议，严格遵守各项财务规章制度。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（2）向群众收款未依规开具票据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整改进展情况：针对以上三个项目内容，我村已按财务管理要求，已补齐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花名册。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  <w:t>“四风”问题仍然存在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（1）违规报销餐费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已从2023年8月份开始严格按三资管理条例完善合同签订协议，严格遵守各项财务规章制度。根据泉人普办〔2020〕16号文件及镇级关于申请第七次人口普查工作经费的报告，普查员补助费用每人每天40-50元，我村以加班餐费实报实销作为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（2）违规发放自聘人员工资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已从2023年8月份开始严格按照规章制度完成程序后，再发放工资。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（3）重复发放值班补贴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该笔款项已于2024年1月12日退还重复发放的值班补贴。同时我村现已对有涉及当年度法定节假日补贴或突发性补贴，要认真核实核对日期，避免</w:t>
      </w:r>
      <w:bookmarkStart w:id="4" w:name="hmcheck_936f1bf113674ee7a936af363c95327b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B2E9BC"/>
          <w:lang w:val="en-US" w:eastAsia="zh-CN"/>
        </w:rPr>
        <w:t>交叉</w:t>
      </w:r>
      <w:bookmarkEnd w:id="4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重复发放。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（4）值班人员安排不符实际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已从2023年8月份开始严格遵守各项规章制度进行排班。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（5）套取防疫专员工资、绩效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整改进展情况：我村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已退还防疫专员工资，并认真反思，将严格规范和执行相关干部工资发放制度。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00"/>
        <w:jc w:val="both"/>
        <w:rPr>
          <w:rFonts w:hint="eastAsia" w:ascii="宋体" w:hAnsi="宋体" w:eastAsia="宋体" w:cs="宋体"/>
          <w:color w:val="auto"/>
          <w:spacing w:val="-10"/>
          <w:sz w:val="32"/>
          <w:szCs w:val="32"/>
          <w:highlight w:val="none"/>
        </w:rPr>
      </w:pPr>
      <w:r>
        <w:rPr>
          <w:rFonts w:hint="eastAsia" w:ascii="宋体" w:hAnsi="宋体" w:eastAsia="宋体" w:cs="楷体_GB2312"/>
          <w:bCs/>
          <w:color w:val="auto"/>
          <w:spacing w:val="-10"/>
          <w:highlight w:val="none"/>
          <w:lang w:eastAsia="zh-CN"/>
        </w:rPr>
        <w:t>（</w:t>
      </w:r>
      <w:r>
        <w:rPr>
          <w:rFonts w:hint="eastAsia" w:ascii="宋体" w:hAnsi="宋体" w:eastAsia="宋体" w:cs="楷体_GB2312"/>
          <w:bCs/>
          <w:color w:val="auto"/>
          <w:spacing w:val="-10"/>
          <w:highlight w:val="none"/>
          <w:lang w:val="en-US" w:eastAsia="zh-CN"/>
        </w:rPr>
        <w:t>三</w:t>
      </w:r>
      <w:r>
        <w:rPr>
          <w:rFonts w:hint="eastAsia" w:ascii="宋体" w:hAnsi="宋体" w:eastAsia="宋体" w:cs="楷体_GB2312"/>
          <w:bCs/>
          <w:color w:val="auto"/>
          <w:spacing w:val="-10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  <w:t>聚焦基层党组织领导班子和干部队伍建设方面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  <w:t>民主程序执行不到位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经过自查自纠，已严格按照三资条例认真执行。做好村项目相关流程事项、重大事项会议研究流程。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  <w:t>党建工作薄弱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（1）“三会一课”制度落实不够到位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对组织委员及记录员进行培训，并定期做好会议记录互查互检，避免出现不规范和抄袭的现象。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（2）党员“三诺”工作不够扎实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规范“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”落实情况，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严格把关各党员“三诺”事项，针对存在内容雷同、相互抄袭的，要求</w:t>
      </w:r>
      <w:bookmarkStart w:id="5" w:name="hmcheck_8bb7e9ebe339421ba9d49d7b4301baa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FFAFAA"/>
          <w:lang w:val="en-US" w:eastAsia="zh-CN"/>
        </w:rPr>
        <w:t>即</w:t>
      </w:r>
      <w:bookmarkEnd w:id="5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时整改。二是跟踪监督党员落实“三诺”事项执行情况。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（3）组织生活会制度落实不严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认真学习组织生活会制度，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抓好党组织规范化建设，严肃党内政治生活，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提高组织生活质量。二是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认真开展好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组织生活会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认真开展好批评与自我批评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，并做好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组织生活会材料整理汇总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（4）支部书记述职报告质量不高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整改进展情况：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已加强理论学习，根据工作及村情实际，将理论与实践相结合，真正理出村经济社会发展的重点、要点、难点、堵点，提出可行的发展思路，做好述职报告。</w:t>
      </w:r>
    </w:p>
    <w:p>
      <w:pPr>
        <w:spacing w:line="57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经过一段时间的集中整改，各项工作均取得一定的成果成效。接下来，</w:t>
      </w:r>
      <w:bookmarkStart w:id="6" w:name="hmcheck_9324e965ae35453a90e6963f634c6fc4"/>
      <w:r>
        <w:rPr>
          <w:rFonts w:hint="eastAsia" w:ascii="仿宋_GB2312" w:hAnsi="仿宋_GB2312" w:eastAsia="仿宋_GB2312" w:cs="仿宋_GB2312"/>
          <w:color w:val="auto"/>
          <w:highlight w:val="none"/>
          <w:shd w:val="clear" w:fill="FFAFAA"/>
          <w:lang w:val="en-US" w:eastAsia="zh-CN"/>
        </w:rPr>
        <w:t>奎璧</w:t>
      </w:r>
      <w:r>
        <w:rPr>
          <w:rFonts w:hint="eastAsia" w:ascii="仿宋_GB2312" w:hAnsi="仿宋_GB2312" w:eastAsia="仿宋_GB2312" w:cs="仿宋_GB2312"/>
          <w:color w:val="auto"/>
          <w:highlight w:val="none"/>
          <w:shd w:val="clear" w:fill="FFAFAA"/>
        </w:rPr>
        <w:t>村</w:t>
      </w:r>
      <w:bookmarkEnd w:id="6"/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将结合巡察工作实践，全面排查、全面整改，及时建立健全制度，全面巩固整改成果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，切实把整改成果转化体现到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改革促进发展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工作中。</w:t>
      </w:r>
    </w:p>
    <w:p>
      <w:pPr>
        <w:spacing w:line="580" w:lineRule="exact"/>
        <w:ind w:firstLine="640"/>
        <w:jc w:val="both"/>
        <w:rPr>
          <w:rFonts w:hint="eastAsia" w:ascii="黑体" w:hAnsi="黑体" w:eastAsia="黑体"/>
          <w:color w:val="auto"/>
          <w:highlight w:val="none"/>
        </w:rPr>
      </w:pPr>
    </w:p>
    <w:p>
      <w:pPr>
        <w:jc w:val="both"/>
        <w:rPr>
          <w:color w:val="auto"/>
          <w:kern w:val="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eastAsia="仿宋_GB2312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color w:val="auto"/>
          <w:highlight w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871" w:left="1531" w:header="851" w:footer="992" w:gutter="0"/>
      <w:cols w:space="720" w:num="1"/>
      <w:docGrid w:linePitch="44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320" w:leftChars="100" w:right="320" w:rightChars="100" w:firstLine="0" w:firstLineChars="0"/>
      <w:rPr>
        <w:rStyle w:val="7"/>
        <w:rFonts w:hint="eastAsia" w:ascii="仿宋_GB2312" w:hAnsi="仿宋_GB2312" w:eastAsia="仿宋_GB2312" w:cs="仿宋_GB2312"/>
        <w:sz w:val="28"/>
        <w:szCs w:val="28"/>
      </w:rPr>
    </w:pPr>
    <w:r>
      <w:rPr>
        <w:rStyle w:val="7"/>
        <w:rFonts w:hint="eastAsia" w:ascii="仿宋_GB2312" w:hAnsi="仿宋_GB2312" w:eastAsia="仿宋_GB2312" w:cs="仿宋_GB2312"/>
        <w:sz w:val="28"/>
        <w:szCs w:val="28"/>
      </w:rPr>
      <w:t xml:space="preserve">— </w:t>
    </w: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instrText xml:space="preserve">PAGE 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t>3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 w:ascii="仿宋_GB2312" w:hAnsi="仿宋_GB2312" w:eastAsia="仿宋_GB2312" w:cs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YzIyZDViY2YyOGFkNjYyN2ZkZDhkYjRjYzk2ZDcifQ=="/>
  </w:docVars>
  <w:rsids>
    <w:rsidRoot w:val="2C363C3E"/>
    <w:rsid w:val="023B48CB"/>
    <w:rsid w:val="096E6DCF"/>
    <w:rsid w:val="09BC05EC"/>
    <w:rsid w:val="0A6E9449"/>
    <w:rsid w:val="0AB37262"/>
    <w:rsid w:val="0EB4604E"/>
    <w:rsid w:val="1041184B"/>
    <w:rsid w:val="1CA7312D"/>
    <w:rsid w:val="1FC2B643"/>
    <w:rsid w:val="1FFFD43B"/>
    <w:rsid w:val="211A5ECC"/>
    <w:rsid w:val="24C96055"/>
    <w:rsid w:val="2BE43549"/>
    <w:rsid w:val="2C363C3E"/>
    <w:rsid w:val="2FDF434A"/>
    <w:rsid w:val="30B02311"/>
    <w:rsid w:val="30EB660A"/>
    <w:rsid w:val="323A2BEF"/>
    <w:rsid w:val="35D541A0"/>
    <w:rsid w:val="37546D06"/>
    <w:rsid w:val="3AF60C8F"/>
    <w:rsid w:val="3B7A739C"/>
    <w:rsid w:val="3C4B7CA5"/>
    <w:rsid w:val="3D3F6B30"/>
    <w:rsid w:val="3DFED630"/>
    <w:rsid w:val="3EC75ED3"/>
    <w:rsid w:val="3EFFDE3C"/>
    <w:rsid w:val="3F2BBDD0"/>
    <w:rsid w:val="3FCC72D5"/>
    <w:rsid w:val="3FDB4DD9"/>
    <w:rsid w:val="3FF12470"/>
    <w:rsid w:val="44803E42"/>
    <w:rsid w:val="46FF528A"/>
    <w:rsid w:val="471075B3"/>
    <w:rsid w:val="4EC229A9"/>
    <w:rsid w:val="52330933"/>
    <w:rsid w:val="55DFFCC5"/>
    <w:rsid w:val="56C79230"/>
    <w:rsid w:val="584C2108"/>
    <w:rsid w:val="58846D03"/>
    <w:rsid w:val="5F4EFF93"/>
    <w:rsid w:val="5F7701A1"/>
    <w:rsid w:val="647C17D8"/>
    <w:rsid w:val="67374B17"/>
    <w:rsid w:val="67BE2561"/>
    <w:rsid w:val="6A977FBE"/>
    <w:rsid w:val="6B266E3B"/>
    <w:rsid w:val="6B7DFA32"/>
    <w:rsid w:val="6E3B0494"/>
    <w:rsid w:val="6FE75E83"/>
    <w:rsid w:val="72FF8524"/>
    <w:rsid w:val="76FF0C2F"/>
    <w:rsid w:val="77EFC04E"/>
    <w:rsid w:val="78E53AE8"/>
    <w:rsid w:val="7A223EAD"/>
    <w:rsid w:val="7BCDE501"/>
    <w:rsid w:val="7DCF41C5"/>
    <w:rsid w:val="7DFBA408"/>
    <w:rsid w:val="7EB06E1B"/>
    <w:rsid w:val="7F51DCAD"/>
    <w:rsid w:val="7FBD2029"/>
    <w:rsid w:val="7FDF8662"/>
    <w:rsid w:val="7FEFDFC8"/>
    <w:rsid w:val="7FFFA9BC"/>
    <w:rsid w:val="A57FA65F"/>
    <w:rsid w:val="A5FDA68F"/>
    <w:rsid w:val="A757733C"/>
    <w:rsid w:val="B7FB65A8"/>
    <w:rsid w:val="CF5A0041"/>
    <w:rsid w:val="D3BFE0E2"/>
    <w:rsid w:val="D7FF636A"/>
    <w:rsid w:val="DBF7CF22"/>
    <w:rsid w:val="DCF64AFA"/>
    <w:rsid w:val="DF4F6ED8"/>
    <w:rsid w:val="DFFEDB9D"/>
    <w:rsid w:val="E5FF051E"/>
    <w:rsid w:val="EE579DF3"/>
    <w:rsid w:val="EEADC7FD"/>
    <w:rsid w:val="EEFB6C33"/>
    <w:rsid w:val="EFFD620C"/>
    <w:rsid w:val="F3531F1B"/>
    <w:rsid w:val="F5DB176E"/>
    <w:rsid w:val="F5DF7EBF"/>
    <w:rsid w:val="F5FDFDA8"/>
    <w:rsid w:val="FCF74F86"/>
    <w:rsid w:val="FDF70027"/>
    <w:rsid w:val="FE7AFF7A"/>
    <w:rsid w:val="FF2FFB68"/>
    <w:rsid w:val="FF6D0512"/>
    <w:rsid w:val="FFCC7CB9"/>
    <w:rsid w:val="FFFFE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380" w:firstLineChars="200"/>
      <w:jc w:val="both"/>
    </w:pPr>
    <w:rPr>
      <w:rFonts w:ascii="华文仿宋" w:hAnsi="华文仿宋" w:eastAsia="华文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nhideWhenUsed/>
    <w:qFormat/>
    <w:uiPriority w:val="99"/>
  </w:style>
  <w:style w:type="paragraph" w:customStyle="1" w:styleId="8">
    <w:name w:val="Normal Indent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35966</Words>
  <Characters>36775</Characters>
  <Lines>0</Lines>
  <Paragraphs>0</Paragraphs>
  <TotalTime>40</TotalTime>
  <ScaleCrop>false</ScaleCrop>
  <LinksUpToDate>false</LinksUpToDate>
  <CharactersWithSpaces>36840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2024-05-25T03:05:00Z</dcterms:created>
  <dc:creator>admin</dc:creator>
  <cp:lastModifiedBy>Admin</cp:lastModifiedBy>
  <dcterms:modified xsi:type="dcterms:W3CDTF">2024-06-30T01:24:56Z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E25658C6E48348988CDE513F7F63DAB0_13</vt:lpwstr>
  </property>
  <property fmtid="{D5CDD505-2E9C-101B-9397-08002B2CF9AE}" pid="4" name="hmcheck_markmode">
    <vt:i4>0</vt:i4>
  </property>
  <property fmtid="{D5CDD505-2E9C-101B-9397-08002B2CF9AE}" pid="5" name="hmcheck_taskpanetype">
    <vt:i4>1</vt:i4>
  </property>
</Properties>
</file>